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9" w:rsidRPr="00406200" w:rsidRDefault="00406200" w:rsidP="00406200">
      <w:pPr>
        <w:shd w:val="clear" w:color="auto" w:fill="FFFFFF"/>
        <w:spacing w:after="225" w:line="240" w:lineRule="auto"/>
        <w:jc w:val="both"/>
        <w:outlineLvl w:val="0"/>
        <w:rPr>
          <w:rFonts w:ascii="Oswald" w:eastAsia="Times New Roman" w:hAnsi="Oswald" w:cs="Times New Roman"/>
          <w:b/>
          <w:color w:val="2D2D2D"/>
          <w:kern w:val="36"/>
          <w:sz w:val="40"/>
          <w:szCs w:val="40"/>
          <w:lang w:eastAsia="it-IT"/>
        </w:rPr>
      </w:pPr>
      <w:r w:rsidRPr="00406200">
        <w:rPr>
          <w:b/>
          <w:noProof/>
          <w:color w:val="2F5496" w:themeColor="accent5" w:themeShade="BF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2AB2356E" wp14:editId="11B87A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2355" cy="3495675"/>
            <wp:effectExtent l="0" t="0" r="0" b="9525"/>
            <wp:wrapSquare wrapText="bothSides"/>
            <wp:docPr id="1" name="Immagine 1" descr="http://www.paxchristi.net/sites/default/files/popefrancisw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xchristi.net/sites/default/files/popefranciswdo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AE9" w:rsidRPr="00406200">
        <w:rPr>
          <w:rFonts w:ascii="Oswald" w:eastAsia="Times New Roman" w:hAnsi="Oswald" w:cs="Times New Roman"/>
          <w:b/>
          <w:color w:val="2F5496" w:themeColor="accent5" w:themeShade="BF"/>
          <w:kern w:val="36"/>
          <w:sz w:val="40"/>
          <w:szCs w:val="40"/>
          <w:lang w:eastAsia="it-IT"/>
        </w:rPr>
        <w:t>23 febbraio, Giornata di preghiera per Congo e Sud Sudan</w:t>
      </w:r>
    </w:p>
    <w:p w:rsidR="00406200" w:rsidRPr="00406200" w:rsidRDefault="00406200" w:rsidP="00406200">
      <w:pPr>
        <w:shd w:val="clear" w:color="auto" w:fill="FFFFFF"/>
        <w:spacing w:after="225" w:line="240" w:lineRule="auto"/>
        <w:outlineLvl w:val="0"/>
        <w:rPr>
          <w:rFonts w:ascii="Oswald" w:eastAsia="Times New Roman" w:hAnsi="Oswald" w:cs="Times New Roman"/>
          <w:b/>
          <w:color w:val="2D2D2D"/>
          <w:kern w:val="36"/>
          <w:sz w:val="29"/>
          <w:szCs w:val="57"/>
          <w:u w:val="single"/>
          <w:lang w:eastAsia="it-IT"/>
        </w:rPr>
      </w:pPr>
      <w:proofErr w:type="spellStart"/>
      <w:r w:rsidRPr="00406200">
        <w:rPr>
          <w:rFonts w:ascii="Oswald" w:eastAsia="Times New Roman" w:hAnsi="Oswald" w:cs="Times New Roman"/>
          <w:b/>
          <w:color w:val="2D2D2D"/>
          <w:kern w:val="36"/>
          <w:sz w:val="29"/>
          <w:szCs w:val="57"/>
          <w:u w:val="single"/>
          <w:lang w:eastAsia="it-IT"/>
        </w:rPr>
        <w:t>Introduzzione</w:t>
      </w:r>
      <w:proofErr w:type="spellEnd"/>
    </w:p>
    <w:p w:rsidR="00323263" w:rsidRDefault="00323263" w:rsidP="00406200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color w:val="2D2D2D"/>
          <w:kern w:val="36"/>
          <w:sz w:val="29"/>
          <w:szCs w:val="57"/>
          <w:u w:val="single"/>
          <w:lang w:eastAsia="it-IT"/>
        </w:rPr>
      </w:pPr>
      <w:r w:rsidRPr="00406200">
        <w:rPr>
          <w:rFonts w:ascii="Oswald" w:eastAsia="Times New Roman" w:hAnsi="Oswald" w:cs="Times New Roman"/>
          <w:color w:val="2D2D2D"/>
          <w:kern w:val="36"/>
          <w:sz w:val="29"/>
          <w:szCs w:val="57"/>
          <w:u w:val="single"/>
          <w:lang w:eastAsia="it-IT"/>
        </w:rPr>
        <w:t>Messaggio del Papa</w:t>
      </w:r>
      <w:r w:rsidR="00406200" w:rsidRPr="00406200">
        <w:rPr>
          <w:rFonts w:ascii="Oswald" w:eastAsia="Times New Roman" w:hAnsi="Oswald" w:cs="Times New Roman"/>
          <w:color w:val="2D2D2D"/>
          <w:kern w:val="36"/>
          <w:sz w:val="29"/>
          <w:szCs w:val="57"/>
          <w:u w:val="single"/>
          <w:lang w:eastAsia="it-IT"/>
        </w:rPr>
        <w:t>, Angelus 04, 02</w:t>
      </w:r>
    </w:p>
    <w:p w:rsidR="00323263" w:rsidRDefault="00323263" w:rsidP="00406200">
      <w:pPr>
        <w:pStyle w:val="NormaleWeb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Dinanzi al tragico protrarsi di situazioni di conflitto in diverse parti del mondo, invito tutti i fedeli ad una speciale Giornata di preghiera e digiuno per la pace il 23 febbraio prossimo, venerdì della Prima Settimana di Quaresima. La offriremo in particolare per le popolazioni della Repubblica Democratica del Congo e del Sud Sudan. Come in altre occasioni simili, invito anche i fratelli e le sorelle non cattolici e non cristiani ad associarsi a questa iniziativa nelle modalità che riterranno più opportune, ma tutti insieme.</w:t>
      </w:r>
    </w:p>
    <w:p w:rsidR="00323263" w:rsidRDefault="00323263" w:rsidP="00406200">
      <w:pPr>
        <w:pStyle w:val="Normale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Il nostro Padre celeste ascolta sempre i suoi figli che gridano a Lui nel dolore e nell’angoscia, «risana i cuori affranti e fascia le loro ferite»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Sal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147,3). Rivolgo un accorato appello perché anche noi ascoltiamo questo grido e, ciascuno nella propria coscienza, davanti a Dio, ci domandiamo: “Che cosa posso fare io per la pace?”. Sicuramente possiamo pregare; ma non solo: ognuno può dire concretamente “no” alla violenza per quanto dipende da lui o da lei. Perché le vittorie ottenute con la violenza sono false vittorie; mentre lavorare per la pace fa bene a tutti!</w:t>
      </w:r>
    </w:p>
    <w:p w:rsidR="00406200" w:rsidRDefault="00406200" w:rsidP="00406200">
      <w:pPr>
        <w:pStyle w:val="Normale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406200">
        <w:rPr>
          <w:rFonts w:ascii="Tahoma" w:hAnsi="Tahoma" w:cs="Tahoma"/>
          <w:b/>
          <w:color w:val="000000"/>
          <w:sz w:val="22"/>
          <w:szCs w:val="22"/>
        </w:rPr>
        <w:t>Canto:</w:t>
      </w:r>
      <w:r>
        <w:rPr>
          <w:rFonts w:ascii="Tahoma" w:hAnsi="Tahoma" w:cs="Tahoma"/>
          <w:color w:val="000000"/>
          <w:sz w:val="22"/>
          <w:szCs w:val="22"/>
        </w:rPr>
        <w:t xml:space="preserve"> Signore fa de mi uno strumento</w:t>
      </w:r>
    </w:p>
    <w:p w:rsidR="003A3C16" w:rsidRPr="003A3C16" w:rsidRDefault="003A3C16" w:rsidP="00380AE9">
      <w:pPr>
        <w:shd w:val="clear" w:color="auto" w:fill="FFFFFF"/>
        <w:spacing w:after="225" w:line="240" w:lineRule="auto"/>
        <w:outlineLvl w:val="0"/>
        <w:rPr>
          <w:rFonts w:ascii="Arial" w:hAnsi="Arial" w:cs="Arial"/>
          <w:b/>
          <w:color w:val="2F5496" w:themeColor="accent5" w:themeShade="BF"/>
          <w:u w:val="single"/>
        </w:rPr>
        <w:sectPr w:rsidR="003A3C16" w:rsidRPr="003A3C1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A3C16">
        <w:rPr>
          <w:rFonts w:ascii="Arial" w:hAnsi="Arial" w:cs="Arial"/>
          <w:b/>
          <w:color w:val="2F5496" w:themeColor="accent5" w:themeShade="BF"/>
          <w:u w:val="single"/>
        </w:rPr>
        <w:t>Due Cori</w:t>
      </w:r>
      <w:r w:rsidRPr="003A3C16">
        <w:rPr>
          <w:rFonts w:ascii="Arial" w:hAnsi="Arial" w:cs="Arial"/>
          <w:b/>
          <w:color w:val="2F5496" w:themeColor="accent5" w:themeShade="BF"/>
        </w:rPr>
        <w:t xml:space="preserve">: </w:t>
      </w:r>
      <w:proofErr w:type="spellStart"/>
      <w:r w:rsidRPr="003A3C16">
        <w:rPr>
          <w:rFonts w:ascii="Arial" w:hAnsi="Arial" w:cs="Arial"/>
          <w:b/>
          <w:color w:val="2F5496" w:themeColor="accent5" w:themeShade="BF"/>
        </w:rPr>
        <w:t>Slm</w:t>
      </w:r>
      <w:proofErr w:type="spellEnd"/>
      <w:r w:rsidRPr="003A3C16">
        <w:rPr>
          <w:rFonts w:ascii="Arial" w:hAnsi="Arial" w:cs="Arial"/>
          <w:b/>
          <w:color w:val="2F5496" w:themeColor="accent5" w:themeShade="BF"/>
        </w:rPr>
        <w:t xml:space="preserve"> 84(85)</w:t>
      </w:r>
    </w:p>
    <w:p w:rsidR="00323263" w:rsidRDefault="003A3C16" w:rsidP="00380AE9">
      <w:pPr>
        <w:shd w:val="clear" w:color="auto" w:fill="FFFFFF"/>
        <w:spacing w:after="225" w:line="240" w:lineRule="auto"/>
        <w:outlineLvl w:val="0"/>
        <w:rPr>
          <w:rFonts w:ascii="Arial" w:hAnsi="Arial" w:cs="Arial"/>
          <w:color w:val="2F5496" w:themeColor="accent5" w:themeShade="BF"/>
        </w:rPr>
      </w:pPr>
      <w:r w:rsidRPr="003A3C16">
        <w:rPr>
          <w:rFonts w:ascii="Arial" w:hAnsi="Arial" w:cs="Arial"/>
          <w:color w:val="2F5496" w:themeColor="accent5" w:themeShade="BF"/>
        </w:rPr>
        <w:lastRenderedPageBreak/>
        <w:t>Sei stato buono, Signore, con la tua terra, </w:t>
      </w:r>
      <w:r w:rsidRPr="003A3C16">
        <w:rPr>
          <w:rFonts w:ascii="Arial" w:hAnsi="Arial" w:cs="Arial"/>
          <w:color w:val="2F5496" w:themeColor="accent5" w:themeShade="BF"/>
        </w:rPr>
        <w:br/>
        <w:t>hai ristabilito la sorte di Giacobbe.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Hai perdonato la colpa del tuo popolo, </w:t>
      </w:r>
      <w:r w:rsidRPr="003A3C16">
        <w:rPr>
          <w:rFonts w:ascii="Arial" w:hAnsi="Arial" w:cs="Arial"/>
          <w:color w:val="2F5496" w:themeColor="accent5" w:themeShade="BF"/>
        </w:rPr>
        <w:br/>
        <w:t>hai coperto ogni loro peccato.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Hai posto fine a tutta la tua collera, </w:t>
      </w:r>
      <w:r w:rsidRPr="003A3C16">
        <w:rPr>
          <w:rFonts w:ascii="Arial" w:hAnsi="Arial" w:cs="Arial"/>
          <w:color w:val="2F5496" w:themeColor="accent5" w:themeShade="BF"/>
        </w:rPr>
        <w:br/>
        <w:t>ti sei distolto dalla tua ira ardente.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Ritorna a noi, Dio nostra salvezza, </w:t>
      </w:r>
      <w:r w:rsidRPr="003A3C16">
        <w:rPr>
          <w:rFonts w:ascii="Arial" w:hAnsi="Arial" w:cs="Arial"/>
          <w:color w:val="2F5496" w:themeColor="accent5" w:themeShade="BF"/>
        </w:rPr>
        <w:br/>
        <w:t>e placa il tuo sdegno verso di noi.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Forse per sempre sarai adirato con noi,</w:t>
      </w:r>
      <w:r w:rsidRPr="003A3C16">
        <w:rPr>
          <w:rFonts w:ascii="Arial" w:hAnsi="Arial" w:cs="Arial"/>
          <w:color w:val="2F5496" w:themeColor="accent5" w:themeShade="BF"/>
        </w:rPr>
        <w:br/>
        <w:t>di generazione in generazione riverserai la tua ira?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Non tornerai tu a ridarci la vita, </w:t>
      </w:r>
      <w:r w:rsidRPr="003A3C16">
        <w:rPr>
          <w:rFonts w:ascii="Arial" w:hAnsi="Arial" w:cs="Arial"/>
          <w:color w:val="2F5496" w:themeColor="accent5" w:themeShade="BF"/>
        </w:rPr>
        <w:br/>
        <w:t>perché in te gioisca il tuo popolo?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Mostraci, Signore, la tua misericordia </w:t>
      </w:r>
      <w:r w:rsidRPr="003A3C16">
        <w:rPr>
          <w:rFonts w:ascii="Arial" w:hAnsi="Arial" w:cs="Arial"/>
          <w:color w:val="2F5496" w:themeColor="accent5" w:themeShade="BF"/>
        </w:rPr>
        <w:br/>
        <w:t>e donaci la tua salvezza.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Ascolterò che cosa dice Dio, </w:t>
      </w:r>
      <w:r w:rsidRPr="003A3C16">
        <w:rPr>
          <w:rFonts w:ascii="Arial" w:hAnsi="Arial" w:cs="Arial"/>
          <w:color w:val="2F5496" w:themeColor="accent5" w:themeShade="BF"/>
        </w:rPr>
        <w:br/>
        <w:t>il Signore: egli annuncia la pace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lastRenderedPageBreak/>
        <w:t>per il suo popolo, per i suoi fedeli, </w:t>
      </w:r>
      <w:r w:rsidRPr="003A3C16">
        <w:rPr>
          <w:rFonts w:ascii="Arial" w:hAnsi="Arial" w:cs="Arial"/>
          <w:color w:val="2F5496" w:themeColor="accent5" w:themeShade="BF"/>
        </w:rPr>
        <w:br/>
        <w:t>per chi ritorna a lui con fiducia.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Sì, la sua salvezza è vicina a chi lo teme, </w:t>
      </w:r>
      <w:r w:rsidRPr="003A3C16">
        <w:rPr>
          <w:rFonts w:ascii="Arial" w:hAnsi="Arial" w:cs="Arial"/>
          <w:color w:val="2F5496" w:themeColor="accent5" w:themeShade="BF"/>
        </w:rPr>
        <w:br/>
        <w:t>perché la sua gloria abiti la nostra terra.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Amore e verità s'incontreranno, </w:t>
      </w:r>
      <w:r w:rsidRPr="003A3C16">
        <w:rPr>
          <w:rFonts w:ascii="Arial" w:hAnsi="Arial" w:cs="Arial"/>
          <w:color w:val="2F5496" w:themeColor="accent5" w:themeShade="BF"/>
        </w:rPr>
        <w:br/>
        <w:t>giustizia e pace si baceranno.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Verità germoglierà dalla terra</w:t>
      </w:r>
      <w:r w:rsidRPr="003A3C16">
        <w:rPr>
          <w:rFonts w:ascii="Arial" w:hAnsi="Arial" w:cs="Arial"/>
          <w:color w:val="2F5496" w:themeColor="accent5" w:themeShade="BF"/>
        </w:rPr>
        <w:br/>
        <w:t>e giustizia si affaccerà dal cielo.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Certo, il Signore donerà il suo bene </w:t>
      </w:r>
      <w:r w:rsidRPr="003A3C16">
        <w:rPr>
          <w:rFonts w:ascii="Arial" w:hAnsi="Arial" w:cs="Arial"/>
          <w:color w:val="2F5496" w:themeColor="accent5" w:themeShade="BF"/>
        </w:rPr>
        <w:br/>
        <w:t>e la nostra terra darà il suo frutto;</w:t>
      </w:r>
      <w:r w:rsidRPr="003A3C16">
        <w:rPr>
          <w:rFonts w:ascii="Arial" w:hAnsi="Arial" w:cs="Arial"/>
          <w:color w:val="2F5496" w:themeColor="accent5" w:themeShade="BF"/>
        </w:rPr>
        <w:br/>
      </w:r>
      <w:r w:rsidRPr="003A3C16">
        <w:rPr>
          <w:rFonts w:ascii="Arial" w:hAnsi="Arial" w:cs="Arial"/>
          <w:color w:val="2F5496" w:themeColor="accent5" w:themeShade="BF"/>
        </w:rPr>
        <w:br/>
        <w:t>giustizia camminerà davanti a lui:</w:t>
      </w:r>
      <w:r w:rsidRPr="003A3C16">
        <w:rPr>
          <w:rFonts w:ascii="Arial" w:hAnsi="Arial" w:cs="Arial"/>
          <w:color w:val="2F5496" w:themeColor="accent5" w:themeShade="BF"/>
        </w:rPr>
        <w:br/>
        <w:t>i suoi passi tracceranno il cammino.</w:t>
      </w:r>
    </w:p>
    <w:p w:rsidR="003A3C16" w:rsidRDefault="003A3C16" w:rsidP="00380AE9">
      <w:pPr>
        <w:shd w:val="clear" w:color="auto" w:fill="FFFFFF"/>
        <w:spacing w:after="225" w:line="240" w:lineRule="auto"/>
        <w:outlineLvl w:val="0"/>
        <w:rPr>
          <w:rFonts w:ascii="Arial" w:hAnsi="Arial" w:cs="Arial"/>
          <w:b/>
          <w:i/>
          <w:color w:val="2F5496" w:themeColor="accent5" w:themeShade="BF"/>
        </w:rPr>
      </w:pPr>
      <w:r w:rsidRPr="003A3C16">
        <w:rPr>
          <w:rFonts w:ascii="Arial" w:hAnsi="Arial" w:cs="Arial"/>
          <w:b/>
          <w:i/>
          <w:color w:val="2F5496" w:themeColor="accent5" w:themeShade="BF"/>
        </w:rPr>
        <w:t>Gloria al padre….</w:t>
      </w:r>
    </w:p>
    <w:p w:rsidR="003A3C16" w:rsidRDefault="003A3C16" w:rsidP="00380AE9">
      <w:pPr>
        <w:shd w:val="clear" w:color="auto" w:fill="FFFFFF"/>
        <w:spacing w:after="225" w:line="240" w:lineRule="auto"/>
        <w:outlineLvl w:val="0"/>
        <w:rPr>
          <w:rFonts w:ascii="Arial" w:hAnsi="Arial" w:cs="Arial"/>
          <w:b/>
          <w:i/>
          <w:color w:val="2F5496" w:themeColor="accent5" w:themeShade="BF"/>
        </w:rPr>
      </w:pPr>
      <w:r>
        <w:rPr>
          <w:rFonts w:ascii="Arial" w:hAnsi="Arial" w:cs="Arial"/>
          <w:b/>
          <w:i/>
          <w:color w:val="2F5496" w:themeColor="accent5" w:themeShade="BF"/>
        </w:rPr>
        <w:t>Fare silenzio e ripetere una frase come un eco.</w:t>
      </w:r>
    </w:p>
    <w:p w:rsidR="003A3C16" w:rsidRDefault="003A3C16" w:rsidP="00380AE9">
      <w:pPr>
        <w:shd w:val="clear" w:color="auto" w:fill="FFFFFF"/>
        <w:spacing w:after="225" w:line="240" w:lineRule="auto"/>
        <w:outlineLvl w:val="0"/>
        <w:rPr>
          <w:rFonts w:ascii="Arial" w:hAnsi="Arial" w:cs="Arial"/>
          <w:b/>
          <w:i/>
          <w:color w:val="2F5496" w:themeColor="accent5" w:themeShade="BF"/>
        </w:rPr>
      </w:pPr>
    </w:p>
    <w:p w:rsidR="003A3C16" w:rsidRPr="003A3C16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  <w:r w:rsidRPr="003A3C16">
        <w:rPr>
          <w:rFonts w:ascii="Oswald" w:eastAsia="Times New Roman" w:hAnsi="Oswald" w:cs="Times New Roman"/>
          <w:b/>
          <w:color w:val="2F5496" w:themeColor="accent5" w:themeShade="BF"/>
          <w:kern w:val="36"/>
          <w:sz w:val="24"/>
          <w:szCs w:val="24"/>
          <w:lang w:eastAsia="it-IT"/>
        </w:rPr>
        <w:lastRenderedPageBreak/>
        <w:t>Canto:</w:t>
      </w:r>
      <w:r>
        <w:rPr>
          <w:rFonts w:ascii="Oswald" w:eastAsia="Times New Roman" w:hAnsi="Oswald" w:cs="Times New Roman"/>
          <w:color w:val="2F5496" w:themeColor="accent5" w:themeShade="BF"/>
          <w:kern w:val="36"/>
          <w:sz w:val="24"/>
          <w:szCs w:val="24"/>
          <w:lang w:eastAsia="it-IT"/>
        </w:rPr>
        <w:t xml:space="preserve"> </w:t>
      </w:r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Dona la Pace (2) ai nostri cuori oh signore//</w:t>
      </w:r>
    </w:p>
    <w:p w:rsidR="003A3C16" w:rsidRPr="003A3C16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Resta qui insieme a noi (2) e la pace regnerà</w:t>
      </w:r>
    </w:p>
    <w:p w:rsidR="003A3C16" w:rsidRPr="003A3C16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 xml:space="preserve">Dona </w:t>
      </w:r>
      <w:proofErr w:type="gramStart"/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l`amore</w:t>
      </w:r>
      <w:proofErr w:type="gramEnd"/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….</w:t>
      </w:r>
    </w:p>
    <w:p w:rsidR="003A3C16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color w:val="2F5496" w:themeColor="accent5" w:themeShade="BF"/>
          <w:kern w:val="36"/>
          <w:sz w:val="24"/>
          <w:szCs w:val="24"/>
          <w:lang w:eastAsia="it-IT"/>
        </w:rPr>
      </w:pPr>
    </w:p>
    <w:p w:rsidR="003A3C16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Silenzio</w:t>
      </w:r>
      <w:r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/adorazione</w:t>
      </w:r>
    </w:p>
    <w:p w:rsidR="004E398D" w:rsidRDefault="004E398D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u w:val="single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u w:val="single"/>
          <w:lang w:eastAsia="it-IT"/>
        </w:rPr>
        <w:t>Texto: Matteo 5,1-12</w:t>
      </w:r>
    </w:p>
    <w:p w:rsidR="004E398D" w:rsidRP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10"/>
          <w:szCs w:val="24"/>
          <w:u w:val="single"/>
          <w:lang w:eastAsia="it-IT"/>
        </w:rPr>
      </w:pPr>
    </w:p>
    <w:p w:rsidR="004E398D" w:rsidRP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Vedendo le folle, Gesù salì sulla montagna e, messosi a sedere, gli si avvicinarono i suoi discepoli.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Prendendo allora la parola, li </w:t>
      </w:r>
      <w:proofErr w:type="spellStart"/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mmaestrava</w:t>
      </w:r>
      <w:proofErr w:type="spellEnd"/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 dicendo:</w:t>
      </w: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     “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>Beati i poveri in spirito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,</w:t>
      </w:r>
      <w:r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perché di essi è il regno dei cieli.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>Beati gli afflitti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,</w:t>
      </w:r>
      <w:r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perché saranno consolati.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 xml:space="preserve">Beati i miti,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perché erediteranno la terra.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>Beati quelli che hanno fame e sete della giustizia,  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perché saranno saziati.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 xml:space="preserve">Beati i misericordiosi,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perché </w:t>
      </w:r>
      <w:r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t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roveranno misericordia.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 xml:space="preserve">     Beati i puri di cuore,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perché vedranno Dio.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b/>
          <w:color w:val="833C0B" w:themeColor="accent2" w:themeShade="80"/>
          <w:kern w:val="36"/>
          <w:sz w:val="24"/>
          <w:szCs w:val="24"/>
          <w:lang w:eastAsia="it-IT"/>
        </w:rPr>
        <w:t>Beati gli operatori di pace,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 xml:space="preserve">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perché saranno chiamati figli di Dio.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 xml:space="preserve">Beati i perseguitati per causa della giustizia, </w:t>
      </w:r>
      <w:r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erché di essi è il regno dei cieli.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 xml:space="preserve">     </w:t>
      </w: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 xml:space="preserve">Beati voi quando vi insulteranno, vi perseguiteranno 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e, mentendo, diranno ogni sorta di male contro di voi per causa mia. </w:t>
      </w: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9C5844">
        <w:rPr>
          <w:rFonts w:ascii="Georgia" w:eastAsia="Times New Roman" w:hAnsi="Georgia" w:cs="Times New Roman"/>
          <w:color w:val="833C0B" w:themeColor="accent2" w:themeShade="80"/>
          <w:kern w:val="36"/>
          <w:sz w:val="24"/>
          <w:szCs w:val="24"/>
          <w:lang w:eastAsia="it-IT"/>
        </w:rPr>
        <w:t>Rallegratevi ed esultate</w:t>
      </w: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, perché grande è la vostra ricompensa nei cieli. Così infatti hanno perseguitato i profeti prima di voi. </w:t>
      </w:r>
    </w:p>
    <w:p w:rsidR="004E398D" w:rsidRP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12"/>
          <w:szCs w:val="24"/>
          <w:lang w:eastAsia="it-IT"/>
        </w:rPr>
      </w:pP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>Parola di Dio</w:t>
      </w:r>
      <w:bookmarkStart w:id="0" w:name="_GoBack"/>
      <w:bookmarkEnd w:id="0"/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 xml:space="preserve">Riflessione in Silenzio </w:t>
      </w: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>Intenzioni spontanee</w:t>
      </w: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>Risposta: Dona la pace oh Signore</w:t>
      </w: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>Padre nostro cantato</w:t>
      </w:r>
    </w:p>
    <w:p w:rsid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</w:p>
    <w:p w:rsidR="004E398D" w:rsidRPr="004E398D" w:rsidRDefault="004E398D" w:rsidP="004E398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>Proclamazione delle preghiere due cori</w:t>
      </w:r>
    </w:p>
    <w:p w:rsidR="004E398D" w:rsidRDefault="004E398D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</w:p>
    <w:p w:rsidR="004E398D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b/>
          <w:kern w:val="36"/>
          <w:sz w:val="24"/>
          <w:szCs w:val="24"/>
          <w:lang w:eastAsia="it-IT"/>
        </w:rPr>
      </w:pPr>
      <w:r w:rsidRPr="004E398D">
        <w:rPr>
          <w:rFonts w:ascii="Oswald" w:eastAsia="Times New Roman" w:hAnsi="Oswald" w:cs="Times New Roman"/>
          <w:b/>
          <w:kern w:val="36"/>
          <w:sz w:val="24"/>
          <w:szCs w:val="24"/>
          <w:lang w:eastAsia="it-IT"/>
        </w:rPr>
        <w:t xml:space="preserve">PREGHIERA DELL’ARMONIA </w:t>
      </w:r>
    </w:p>
    <w:p w:rsidR="003A3C16" w:rsidRDefault="003A3C16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 xml:space="preserve">(Giovanna di Vita, 19 </w:t>
      </w:r>
      <w:proofErr w:type="spellStart"/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>genaio</w:t>
      </w:r>
      <w:proofErr w:type="spellEnd"/>
      <w:r w:rsidRPr="003A3C16">
        <w:rPr>
          <w:rFonts w:ascii="Oswald" w:eastAsia="Times New Roman" w:hAnsi="Oswald" w:cs="Times New Roman"/>
          <w:kern w:val="36"/>
          <w:sz w:val="24"/>
          <w:szCs w:val="24"/>
          <w:lang w:eastAsia="it-IT"/>
        </w:rPr>
        <w:t xml:space="preserve"> 2015)</w:t>
      </w:r>
    </w:p>
    <w:p w:rsidR="004E398D" w:rsidRPr="009C5844" w:rsidRDefault="004E398D" w:rsidP="004E398D">
      <w:pPr>
        <w:shd w:val="clear" w:color="auto" w:fill="FFFFFF"/>
        <w:spacing w:after="0" w:line="240" w:lineRule="auto"/>
        <w:jc w:val="both"/>
        <w:outlineLvl w:val="0"/>
        <w:rPr>
          <w:rFonts w:ascii="Oswald" w:eastAsia="Times New Roman" w:hAnsi="Oswald" w:cs="Times New Roman"/>
          <w:kern w:val="36"/>
          <w:sz w:val="20"/>
          <w:szCs w:val="24"/>
          <w:lang w:eastAsia="it-IT"/>
        </w:rPr>
      </w:pPr>
      <w:r w:rsidRPr="009C5844">
        <w:rPr>
          <w:rFonts w:ascii="Oswald" w:eastAsia="Times New Roman" w:hAnsi="Oswald" w:cs="Times New Roman"/>
          <w:color w:val="385623" w:themeColor="accent6" w:themeShade="80"/>
          <w:kern w:val="36"/>
          <w:sz w:val="20"/>
          <w:szCs w:val="24"/>
          <w:lang w:eastAsia="it-IT"/>
        </w:rPr>
        <w:t xml:space="preserve">Preghiera aconfessionale recitata ogni giorno da cristiani e musulmani nei Villaggi dell’Armonia, nelle </w:t>
      </w:r>
      <w:r w:rsidRPr="009C5844">
        <w:rPr>
          <w:rFonts w:ascii="Oswald" w:eastAsia="Times New Roman" w:hAnsi="Oswald" w:cs="Times New Roman"/>
          <w:color w:val="385623" w:themeColor="accent6" w:themeShade="80"/>
          <w:kern w:val="36"/>
          <w:sz w:val="20"/>
          <w:szCs w:val="24"/>
          <w:lang w:eastAsia="it-IT"/>
        </w:rPr>
        <w:lastRenderedPageBreak/>
        <w:t>Filippine, creati del missionario P. Sebastiano d’Ambra, fondatore del Movimento “</w:t>
      </w:r>
      <w:proofErr w:type="spellStart"/>
      <w:r w:rsidRPr="009C5844">
        <w:rPr>
          <w:rFonts w:ascii="Oswald" w:eastAsia="Times New Roman" w:hAnsi="Oswald" w:cs="Times New Roman"/>
          <w:color w:val="385623" w:themeColor="accent6" w:themeShade="80"/>
          <w:kern w:val="36"/>
          <w:sz w:val="20"/>
          <w:szCs w:val="24"/>
          <w:lang w:eastAsia="it-IT"/>
        </w:rPr>
        <w:t>Silsilah</w:t>
      </w:r>
      <w:proofErr w:type="spellEnd"/>
      <w:r w:rsidRPr="009C5844">
        <w:rPr>
          <w:rFonts w:ascii="Oswald" w:eastAsia="Times New Roman" w:hAnsi="Oswald" w:cs="Times New Roman"/>
          <w:color w:val="385623" w:themeColor="accent6" w:themeShade="80"/>
          <w:kern w:val="36"/>
          <w:sz w:val="20"/>
          <w:szCs w:val="24"/>
          <w:lang w:eastAsia="it-IT"/>
        </w:rPr>
        <w:t>”.</w:t>
      </w:r>
    </w:p>
    <w:p w:rsidR="004E398D" w:rsidRDefault="004E398D" w:rsidP="003A3C16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O Signore, ti supplico per la pace,</w:t>
      </w:r>
      <w:r w:rsidR="004E398D"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 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purifica i miei occhi perché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possa vedere la pace,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purifica la mia mente perché possa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comprendere la pace,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purifica il mio cuore perché possa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amare la pace,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purifica la mia memoria perché possa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lavorare per la pace;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quella pace che proviene dal Tuo amore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 dalla Tua misericordia.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>O Signore, sostieni il mio sguardo di pace,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seguendo ciò che Tu mi ispiri;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Tu hai molti modi per rivelare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la Tua presenza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 il Tuo amore per l’umanità,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ma il Tuo stile è costante: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essere in dialogo con tutti,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prenderti cura di tutti.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>O Signore, fa che io sia segno della Tua pace: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vivendo in dialogo con Te,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io possa comprendere il Tuo silenzio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 cercare la Tua presenza;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vivendo in dialogo con me stesso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io possa scoprire il significato della mia vita;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vivendo in dialogo con gli altri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io possa camminare in armonia con tutti;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 vivendo in dialogo con il creato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io possa prendermi cura della terra.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br/>
        <w:t>O Signore, dammi il coraggio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di vivere in dialogo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in mezzo alle divisioni e ai conflitti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e costruire la pace insieme a tutte le persone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di buona volontà che credono nel</w:t>
      </w:r>
    </w:p>
    <w:p w:rsidR="003A3C16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4E398D"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>Tuo amore e nella Tua misericordia. Amen".</w:t>
      </w:r>
    </w:p>
    <w:p w:rsidR="009C5844" w:rsidRDefault="009C5844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</w:p>
    <w:p w:rsidR="009C5844" w:rsidRPr="004E398D" w:rsidRDefault="009C5844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  <w:r w:rsidRPr="009C5844">
        <w:rPr>
          <w:rFonts w:ascii="Georgia" w:eastAsia="Times New Roman" w:hAnsi="Georgia" w:cs="Times New Roman"/>
          <w:b/>
          <w:kern w:val="36"/>
          <w:sz w:val="24"/>
          <w:szCs w:val="24"/>
          <w:lang w:eastAsia="it-IT"/>
        </w:rPr>
        <w:t>Canto:</w:t>
      </w:r>
      <w:r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  <w:t xml:space="preserve"> Salve Regina</w:t>
      </w:r>
    </w:p>
    <w:p w:rsidR="003A3C16" w:rsidRPr="004E398D" w:rsidRDefault="003A3C16" w:rsidP="003A3C1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it-IT"/>
        </w:rPr>
      </w:pPr>
    </w:p>
    <w:p w:rsidR="008F69FD" w:rsidRPr="009C5844" w:rsidRDefault="009C5844" w:rsidP="009C5844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kern w:val="36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DB7B887" wp14:editId="1552A930">
            <wp:extent cx="971550" cy="728663"/>
            <wp:effectExtent l="0" t="0" r="0" b="0"/>
            <wp:docPr id="2" name="Immagine 2" descr="Risultati immagini per simbolo di 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di p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25" cy="7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9FD" w:rsidRPr="009C5844" w:rsidSect="003A3C16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9"/>
    <w:rsid w:val="00323263"/>
    <w:rsid w:val="00380AE9"/>
    <w:rsid w:val="003A3C16"/>
    <w:rsid w:val="00406200"/>
    <w:rsid w:val="004E398D"/>
    <w:rsid w:val="00612433"/>
    <w:rsid w:val="008F69FD"/>
    <w:rsid w:val="009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DB04"/>
  <w15:chartTrackingRefBased/>
  <w15:docId w15:val="{C61B45D9-95CF-481F-B2EA-FD708CA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39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Yaneth Moreno Rodriguez</dc:creator>
  <cp:keywords/>
  <dc:description/>
  <cp:lastModifiedBy>Maria Yaneth Moreno Rodriguez</cp:lastModifiedBy>
  <cp:revision>1</cp:revision>
  <cp:lastPrinted>2018-02-21T15:16:00Z</cp:lastPrinted>
  <dcterms:created xsi:type="dcterms:W3CDTF">2018-02-21T13:52:00Z</dcterms:created>
  <dcterms:modified xsi:type="dcterms:W3CDTF">2018-02-21T15:23:00Z</dcterms:modified>
</cp:coreProperties>
</file>