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95A" w:rsidRPr="00B9795A" w:rsidRDefault="00B9795A" w:rsidP="00B9795A">
      <w:pPr>
        <w:shd w:val="clear" w:color="auto" w:fill="FFFFFF"/>
        <w:spacing w:before="100" w:beforeAutospacing="1" w:after="100" w:afterAutospacing="1"/>
        <w:jc w:val="left"/>
        <w:outlineLvl w:val="0"/>
        <w:rPr>
          <w:rFonts w:ascii="Helvetica" w:eastAsia="Times New Roman" w:hAnsi="Helvetica" w:cs="Times New Roman"/>
          <w:b/>
          <w:bCs/>
          <w:color w:val="26282A"/>
          <w:kern w:val="36"/>
          <w:sz w:val="48"/>
          <w:szCs w:val="48"/>
          <w:lang w:val="it-IT" w:eastAsia="es-ES"/>
        </w:rPr>
      </w:pPr>
      <w:bookmarkStart w:id="0" w:name="_GoBack"/>
      <w:bookmarkEnd w:id="0"/>
      <w:r w:rsidRPr="00B9795A">
        <w:rPr>
          <w:rFonts w:ascii="Helvetica" w:eastAsia="Times New Roman" w:hAnsi="Helvetica" w:cs="Times New Roman"/>
          <w:b/>
          <w:bCs/>
          <w:color w:val="26282A"/>
          <w:kern w:val="36"/>
          <w:sz w:val="48"/>
          <w:szCs w:val="48"/>
          <w:lang w:val="it-IT" w:eastAsia="es-ES"/>
        </w:rPr>
        <w:t>Migranti, la Santa sede all’Europa: 20 proposte per un patto globale</w:t>
      </w:r>
    </w:p>
    <w:p w:rsidR="00B9795A" w:rsidRPr="00B9795A" w:rsidRDefault="00B9795A" w:rsidP="00B9795A">
      <w:pPr>
        <w:shd w:val="clear" w:color="auto" w:fill="FFFFFF"/>
        <w:spacing w:before="100" w:beforeAutospacing="1" w:after="100" w:afterAutospacing="1"/>
        <w:jc w:val="left"/>
        <w:rPr>
          <w:rFonts w:ascii="Helvetica" w:eastAsia="Times New Roman" w:hAnsi="Helvetica" w:cs="Times New Roman"/>
          <w:color w:val="26282A"/>
          <w:sz w:val="20"/>
          <w:szCs w:val="20"/>
          <w:lang w:val="it-IT" w:eastAsia="es-ES"/>
        </w:rPr>
      </w:pPr>
      <w:r w:rsidRPr="00B9795A">
        <w:rPr>
          <w:rFonts w:ascii="Helvetica" w:eastAsia="Times New Roman" w:hAnsi="Helvetica" w:cs="Times New Roman"/>
          <w:color w:val="26282A"/>
          <w:sz w:val="20"/>
          <w:szCs w:val="20"/>
          <w:lang w:val="it-IT" w:eastAsia="es-ES"/>
        </w:rPr>
        <w:t>Accogliere, proteggere, promuovere e integrare: i pilastri del documento presentato alla riunione straordinaria della Commissione per le libertà civili, la giustizia e gli affari interni del Parlamento europeo</w:t>
      </w:r>
    </w:p>
    <w:p w:rsidR="00B9795A" w:rsidRPr="00B9795A" w:rsidRDefault="00B9795A" w:rsidP="00B9795A">
      <w:pPr>
        <w:shd w:val="clear" w:color="auto" w:fill="FFFFFF"/>
        <w:spacing w:before="100" w:beforeAutospacing="1" w:after="100" w:afterAutospacing="1"/>
        <w:jc w:val="left"/>
        <w:rPr>
          <w:rFonts w:ascii="Helvetica" w:eastAsia="Times New Roman" w:hAnsi="Helvetica" w:cs="Times New Roman"/>
          <w:color w:val="26282A"/>
          <w:sz w:val="20"/>
          <w:szCs w:val="20"/>
          <w:lang w:val="it-IT" w:eastAsia="es-ES"/>
        </w:rPr>
      </w:pPr>
      <w:r w:rsidRPr="00B9795A">
        <w:rPr>
          <w:rFonts w:ascii="Helvetica" w:eastAsia="Times New Roman" w:hAnsi="Helvetica" w:cs="Times New Roman"/>
          <w:b/>
          <w:bCs/>
          <w:color w:val="26282A"/>
          <w:sz w:val="20"/>
          <w:szCs w:val="20"/>
          <w:lang w:val="it-IT" w:eastAsia="es-ES"/>
        </w:rPr>
        <w:t>Accogliere, proteggere, promuovere </w:t>
      </w:r>
      <w:r w:rsidRPr="00B9795A">
        <w:rPr>
          <w:rFonts w:ascii="Helvetica" w:eastAsia="Times New Roman" w:hAnsi="Helvetica" w:cs="Times New Roman"/>
          <w:color w:val="26282A"/>
          <w:sz w:val="20"/>
          <w:szCs w:val="20"/>
          <w:lang w:val="it-IT" w:eastAsia="es-ES"/>
        </w:rPr>
        <w:t>e integrare: sono i pilastri dei 20 punti d’azione per un patto globale su migranti e rifugiati proposti dalla Santa Sede. A esporli oggi, 9 gennaio, alla riunione straordinaria della Commissione per le libertà civili, la giustizia e gli affari interni del Parlamento europeo è stato lo scalabriniano don Fabio Baggio, sottosegretario della sezione Migranti e rifugiati del dicastero pontificio per il Servizio dello sviluppo umano integrale. «È un invito all’azione – ha detto don Baggio – nei confronti chi la Chiesa deve avere più a cuore: gli ultimi». Secondo il sottosegretario, il documento, approvato dal Papa, «è fondato sulle buone pratiche che caratterizzano la risposta tangibile della Chiesa ai bisogni dei migranti e dei rifugiati».</w:t>
      </w:r>
    </w:p>
    <w:p w:rsidR="00B9795A" w:rsidRPr="00B9795A" w:rsidRDefault="00B9795A" w:rsidP="00B9795A">
      <w:pPr>
        <w:shd w:val="clear" w:color="auto" w:fill="FFFFFF"/>
        <w:spacing w:before="100" w:beforeAutospacing="1" w:after="100" w:afterAutospacing="1"/>
        <w:jc w:val="left"/>
        <w:rPr>
          <w:rFonts w:ascii="Helvetica" w:eastAsia="Times New Roman" w:hAnsi="Helvetica" w:cs="Times New Roman"/>
          <w:color w:val="26282A"/>
          <w:sz w:val="20"/>
          <w:szCs w:val="20"/>
          <w:lang w:val="it-IT" w:eastAsia="es-ES"/>
        </w:rPr>
      </w:pPr>
      <w:r w:rsidRPr="00B9795A">
        <w:rPr>
          <w:rFonts w:ascii="Helvetica" w:eastAsia="Times New Roman" w:hAnsi="Helvetica" w:cs="Times New Roman"/>
          <w:b/>
          <w:bCs/>
          <w:color w:val="26282A"/>
          <w:sz w:val="20"/>
          <w:szCs w:val="20"/>
          <w:lang w:val="it-IT" w:eastAsia="es-ES"/>
        </w:rPr>
        <w:t>Aprire ulteriori canali umanitari </w:t>
      </w:r>
      <w:r w:rsidRPr="00B9795A">
        <w:rPr>
          <w:rFonts w:ascii="Helvetica" w:eastAsia="Times New Roman" w:hAnsi="Helvetica" w:cs="Times New Roman"/>
          <w:color w:val="26282A"/>
          <w:sz w:val="20"/>
          <w:szCs w:val="20"/>
          <w:lang w:val="it-IT" w:eastAsia="es-ES"/>
        </w:rPr>
        <w:t xml:space="preserve">legali e sicuri per i migranti e i rifugiati, garantire i loro diritti e la loro dignità, favorire il loro sviluppo umano integrale e arricchire le comunità di arrivo con una loro maggiore partecipazione: questi sono i macro-temi in cui vengono divise le 20 proposte, che sono anche state consegnate ai rappresentanti dei singoli Paesi dell’Unione Europea, nella speranza che possano essere prese come linee guida nella ricerca di una politica comune. «Si tratta di un documento moderno e lungimirante», ha dichiarato l’eurodeputata Cecile </w:t>
      </w:r>
      <w:proofErr w:type="spellStart"/>
      <w:r w:rsidRPr="00B9795A">
        <w:rPr>
          <w:rFonts w:ascii="Helvetica" w:eastAsia="Times New Roman" w:hAnsi="Helvetica" w:cs="Times New Roman"/>
          <w:color w:val="26282A"/>
          <w:sz w:val="20"/>
          <w:szCs w:val="20"/>
          <w:lang w:val="it-IT" w:eastAsia="es-ES"/>
        </w:rPr>
        <w:t>Kyenge</w:t>
      </w:r>
      <w:proofErr w:type="spellEnd"/>
      <w:r w:rsidRPr="00B9795A">
        <w:rPr>
          <w:rFonts w:ascii="Helvetica" w:eastAsia="Times New Roman" w:hAnsi="Helvetica" w:cs="Times New Roman"/>
          <w:color w:val="26282A"/>
          <w:sz w:val="20"/>
          <w:szCs w:val="20"/>
          <w:lang w:val="it-IT" w:eastAsia="es-ES"/>
        </w:rPr>
        <w:t>, sottolineandone in particolare l’apertura al dialogo interculturale e interreligioso.</w:t>
      </w:r>
    </w:p>
    <w:p w:rsidR="00DE7BC3" w:rsidRPr="00B9795A" w:rsidRDefault="00DE7BC3">
      <w:pPr>
        <w:rPr>
          <w:lang w:val="it-IT"/>
        </w:rPr>
      </w:pPr>
    </w:p>
    <w:sectPr w:rsidR="00DE7BC3" w:rsidRPr="00B979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95A"/>
    <w:rsid w:val="00360485"/>
    <w:rsid w:val="00631080"/>
    <w:rsid w:val="00B9795A"/>
    <w:rsid w:val="00DE7BC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sz w:val="22"/>
        <w:szCs w:val="22"/>
        <w:lang w:val="es-ES" w:eastAsia="en-US" w:bidi="ar-SA"/>
      </w:rPr>
    </w:rPrDefault>
    <w:pPrDefault>
      <w:pP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60485"/>
    <w:pPr>
      <w:framePr w:w="7920" w:h="1980" w:hRule="exact" w:hSpace="141" w:wrap="auto" w:hAnchor="page" w:xAlign="center" w:yAlign="bottom"/>
      <w:ind w:left="2880"/>
    </w:pPr>
    <w:rPr>
      <w:rFonts w:eastAsiaTheme="majorEastAsia" w:cstheme="majorBidi"/>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sz w:val="22"/>
        <w:szCs w:val="22"/>
        <w:lang w:val="es-ES" w:eastAsia="en-US" w:bidi="ar-SA"/>
      </w:rPr>
    </w:rPrDefault>
    <w:pPrDefault>
      <w:pP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60485"/>
    <w:pPr>
      <w:framePr w:w="7920" w:h="1980" w:hRule="exact" w:hSpace="141" w:wrap="auto" w:hAnchor="page" w:xAlign="center" w:yAlign="bottom"/>
      <w:ind w:left="2880"/>
    </w:pPr>
    <w:rPr>
      <w:rFonts w:eastAsiaTheme="majorEastAsia" w:cstheme="maj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36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1471</Characters>
  <Application>Microsoft Macintosh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ODN</dc:creator>
  <cp:keywords/>
  <dc:description/>
  <cp:lastModifiedBy>Celine Quinio</cp:lastModifiedBy>
  <cp:revision>2</cp:revision>
  <dcterms:created xsi:type="dcterms:W3CDTF">2018-01-31T14:56:00Z</dcterms:created>
  <dcterms:modified xsi:type="dcterms:W3CDTF">2018-01-31T14:56:00Z</dcterms:modified>
</cp:coreProperties>
</file>